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附件：</w:t>
      </w:r>
    </w:p>
    <w:p>
      <w:pPr>
        <w:spacing w:line="576" w:lineRule="exact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  <w:t>柳州航道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eastAsia="zh-CN"/>
        </w:rPr>
        <w:t>养护中心2022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  <w:t>年招聘编外人员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eastAsia="zh-CN"/>
        </w:rPr>
        <w:t>考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  <w:t>试总成绩表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</w:pPr>
    </w:p>
    <w:tbl>
      <w:tblPr>
        <w:tblStyle w:val="4"/>
        <w:tblW w:w="89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3"/>
        <w:gridCol w:w="1387"/>
        <w:gridCol w:w="690"/>
        <w:gridCol w:w="1140"/>
        <w:gridCol w:w="689"/>
        <w:gridCol w:w="1336"/>
        <w:gridCol w:w="1020"/>
        <w:gridCol w:w="1004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报考岗位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招聘人数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姓名</w:t>
            </w:r>
          </w:p>
        </w:tc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性别</w:t>
            </w: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考试总成绩（分）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结构化面试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实操测试</w:t>
            </w:r>
          </w:p>
        </w:tc>
        <w:tc>
          <w:tcPr>
            <w:tcW w:w="100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合计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龙城分中心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柳州航道站工勤岗位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覃影贵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64.00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21.00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85.00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柳城分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柳城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航道站工勤岗位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傅龙飞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60.00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16.00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76.00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3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银帅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62.40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9.50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71.90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</w:tbl>
    <w:p>
      <w:pPr>
        <w:spacing w:line="576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03" w:right="1440" w:bottom="1803" w:left="1440" w:header="851" w:footer="1134" w:gutter="0"/>
      <w:pgNumType w:fmt="numberInDash" w:start="1"/>
      <w:cols w:space="720" w:num="1"/>
      <w:titlePg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4608E"/>
    <w:rsid w:val="6FA4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2022-01-19T00:48:00Z</dcterms:created>
  <dc:creator>ZKSFJFBCNXLZOgjDNBXN</dc:creator>
  <cp:lastModifiedBy>ZKSFJFBCNXLZOgjDNBXN</cp:lastModifiedBy>
  <dcterms:modified xsi:type="dcterms:W3CDTF">2022-01-19T00:49:31Z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4863CC97F391481A8CEB6BBE611E66D2</vt:lpwstr>
  </property>
</Properties>
</file>